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E99" w:rsidRPr="00310FEA" w:rsidRDefault="006D5E99" w:rsidP="006D5E99">
      <w:pPr>
        <w:rPr>
          <w:rFonts w:ascii="仿宋_GB2312" w:eastAsia="仿宋_GB2312"/>
          <w:color w:val="000000" w:themeColor="text1"/>
          <w:sz w:val="32"/>
          <w:szCs w:val="32"/>
        </w:rPr>
      </w:pPr>
      <w:r w:rsidRPr="00310FEA">
        <w:rPr>
          <w:rFonts w:ascii="仿宋_GB2312" w:eastAsia="仿宋_GB2312" w:hint="eastAsia"/>
          <w:color w:val="000000" w:themeColor="text1"/>
          <w:sz w:val="32"/>
          <w:szCs w:val="32"/>
        </w:rPr>
        <w:t>附件3</w:t>
      </w:r>
    </w:p>
    <w:p w:rsidR="006D5E99" w:rsidRPr="00310FEA" w:rsidRDefault="006D5E99" w:rsidP="006D5E99">
      <w:pPr>
        <w:spacing w:line="360" w:lineRule="auto"/>
        <w:ind w:right="-549" w:hanging="540"/>
        <w:jc w:val="center"/>
        <w:rPr>
          <w:rFonts w:ascii="宋体" w:hAnsi="宋体" w:cs="仿宋_GB2312"/>
          <w:bCs/>
          <w:color w:val="000000" w:themeColor="text1"/>
          <w:sz w:val="36"/>
        </w:rPr>
      </w:pPr>
      <w:bookmarkStart w:id="0" w:name="_GoBack"/>
      <w:r w:rsidRPr="00310FEA">
        <w:rPr>
          <w:rFonts w:ascii="宋体" w:hAnsi="宋体" w:cs="仿宋_GB2312" w:hint="eastAsia"/>
          <w:bCs/>
          <w:color w:val="000000" w:themeColor="text1"/>
          <w:sz w:val="36"/>
        </w:rPr>
        <w:t>2018</w:t>
      </w:r>
      <w:r w:rsidRPr="00310FEA">
        <w:rPr>
          <w:rFonts w:ascii="宋体" w:hAnsi="宋体" w:cs="仿宋_GB2312" w:hint="eastAsia"/>
          <w:bCs/>
          <w:color w:val="000000" w:themeColor="text1"/>
          <w:sz w:val="36"/>
        </w:rPr>
        <w:t>年全国建材企业管理现代化创新成果</w:t>
      </w:r>
      <w:bookmarkEnd w:id="0"/>
    </w:p>
    <w:p w:rsidR="006D5E99" w:rsidRPr="00310FEA" w:rsidRDefault="006D5E99" w:rsidP="006D5E99">
      <w:pPr>
        <w:spacing w:line="360" w:lineRule="auto"/>
        <w:ind w:right="-549" w:hanging="540"/>
        <w:jc w:val="center"/>
        <w:rPr>
          <w:rFonts w:ascii="宋体" w:hAnsi="宋体" w:cs="仿宋_GB2312"/>
          <w:bCs/>
          <w:color w:val="000000" w:themeColor="text1"/>
          <w:sz w:val="36"/>
        </w:rPr>
      </w:pPr>
      <w:r w:rsidRPr="00310FEA">
        <w:rPr>
          <w:rFonts w:ascii="宋体" w:hAnsi="宋体" w:cs="仿宋_GB2312" w:hint="eastAsia"/>
          <w:bCs/>
          <w:color w:val="000000" w:themeColor="text1"/>
          <w:sz w:val="36"/>
        </w:rPr>
        <w:t>主报告撰写要求</w:t>
      </w:r>
    </w:p>
    <w:p w:rsidR="006D5E99" w:rsidRPr="00310FEA" w:rsidRDefault="006D5E99" w:rsidP="006D5E99">
      <w:pPr>
        <w:spacing w:line="480" w:lineRule="exact"/>
        <w:ind w:right="-5"/>
        <w:rPr>
          <w:rFonts w:ascii="楷体_GB2312" w:eastAsia="楷体_GB2312" w:hAnsi="宋体"/>
          <w:color w:val="000000" w:themeColor="text1"/>
          <w:sz w:val="32"/>
        </w:rPr>
      </w:pPr>
    </w:p>
    <w:p w:rsidR="006D5E99" w:rsidRPr="00310FEA" w:rsidRDefault="006D5E99" w:rsidP="006D5E99">
      <w:pPr>
        <w:spacing w:line="440" w:lineRule="exact"/>
        <w:ind w:firstLineChars="200" w:firstLine="560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2018年全国建材企业管理现代化创新成果审定过程中，除了审核推荐报告书外，专家们主要针对申报企业提供的成果主报告进行评议。全国建材企业管理创新成果主报告的撰写体例、内容表述，既不同于一般的工作总结、经验介绍、新闻报道，也不同于学术论文，它反映的是企业管理创新实践与管理科学理论、方法的有机结合，可以说是企业管理创新实践的理论总结。结合成果审定和推广需要，现归纳以下撰写要点：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bCs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bCs/>
          <w:color w:val="000000" w:themeColor="text1"/>
          <w:sz w:val="28"/>
          <w:szCs w:val="28"/>
        </w:rPr>
        <w:t>一、撰写准备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1.认真分析企业成功之道，根据企业最有效的管理经验确定选题范围。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2.查找与本企业申报内容相关的历届国家级企业管理创新成果，避免重复。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3.检索最新学术观点，了解企业管理创新基本趋势。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4.听取成果主创人意见，成果主要参与人员进行讨论。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5.确定主报告执笔人。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bCs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bCs/>
          <w:color w:val="000000" w:themeColor="text1"/>
          <w:sz w:val="28"/>
          <w:szCs w:val="28"/>
        </w:rPr>
        <w:t>二、报告结构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应围绕为什么要实施管理创新、如何有效实施、实施后取得了哪些变化及效益来撰写。主报告原则上由题目、前言和正文（包括实施背景、内涵和主要做法、实施效果）等部分组成。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1.题目。要鲜明地反映出成果的核心内容及特色，概括为一句话，但不要出现本企业名称、创造人姓名以及成果内容的字母缩写等，也不要以“××模式”、“××法”等命名。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2.前言。主要反映企业的总体状况（300～500字），包含企业所属行业、地区和产权性质、主要业务、规模、效益及行业地位等内容。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3.实施背景。主要介绍为什么实施本项管理创新，分析当时面</w:t>
      </w: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lastRenderedPageBreak/>
        <w:t>临的问题和内外部环境或条件的变化，反映企业开展管理创新的必要性、迫切性和所要达到的目标。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4.内涵和主要做法。成果内涵主要反映本项成果创新的基本内容和特色，需要高度概括、反复提炼（300～500字）；主要做法作为核心内容，一般要分几条（5至8条）来阐述，包括创新的整体思路、目标或原则，重点创新内容的实施（基本做法），创新组织和支撑保障等。每条做法主要介绍针对什么问题？解决问题的基本思路是什么？采取的具体解决措施有哪些（适当举例）?主要做法字数应占到整个报告的70%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5.实施效果。主要介绍通过实施本项管理创新企业所发生的显著变化,包括管理水平和经济效益、社会效益、生态效益的提高（见附件4）。要注意反映出背景中所提到问题的解决情况。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bCs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bCs/>
          <w:color w:val="000000" w:themeColor="text1"/>
          <w:sz w:val="28"/>
          <w:szCs w:val="28"/>
        </w:rPr>
        <w:t>三、文字要求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1.主报告应控制在0.5万～1万字，并附有目录。报告中未能详述的内容，可以附件的形式加以补充。主报告以第三人称阐述，不可用第一或第二人称，一般采用企业简称，不要以“我们”、“我厂”、“公司”简称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2.主报告在表述方式上应与一般的工作总结、经验介绍、学术论文和新闻报道有所区别，要围绕主题，突出创新点，不要面面俱到。企业管理创新成果来源于实践，要结合企业管理基本原理对创新活动进行理论阐述，反映出企业管理领域的一定规律，具有科学性、系统性和可操作性。</w:t>
      </w:r>
    </w:p>
    <w:p w:rsidR="006D5E99" w:rsidRPr="00310FEA" w:rsidRDefault="006D5E99" w:rsidP="006D5E99">
      <w:pPr>
        <w:spacing w:line="440" w:lineRule="exact"/>
        <w:ind w:firstLineChars="200" w:firstLine="560"/>
        <w:jc w:val="left"/>
        <w:rPr>
          <w:rFonts w:ascii="仿宋_GB2312" w:eastAsia="仿宋_GB2312" w:hAnsi="ˎ̥" w:cs="宋体"/>
          <w:color w:val="000000" w:themeColor="text1"/>
          <w:sz w:val="28"/>
          <w:szCs w:val="28"/>
        </w:rPr>
      </w:pPr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3.主报告文字表述要科学、准确、清楚、朴素，各类表格、数据、计量单位等要按照公开出版物的标准编排，对过于专业的技术或专门术语要做出解释。报告中应辅以必要的实例和数据、图表。</w:t>
      </w:r>
    </w:p>
    <w:p w:rsidR="009A3BC2" w:rsidRDefault="006D5E99" w:rsidP="006D5E99">
      <w:r w:rsidRPr="00310FEA">
        <w:rPr>
          <w:rFonts w:ascii="仿宋_GB2312" w:eastAsia="仿宋_GB2312" w:hAnsi="ˎ̥" w:cs="宋体" w:hint="eastAsia"/>
          <w:color w:val="000000" w:themeColor="text1"/>
          <w:sz w:val="28"/>
          <w:szCs w:val="28"/>
        </w:rPr>
        <w:t>4.主报告层次不宜太多，尽量不要超过一、（一）、1、（1）4级。图表尽量选用现实状态，过去状态可以用文字简要介绍。举例说明时，每个问题最好只选取一个例子。</w:t>
      </w:r>
    </w:p>
    <w:sectPr w:rsidR="009A3BC2" w:rsidSect="00CB0A8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E99"/>
    <w:rsid w:val="006D5E99"/>
    <w:rsid w:val="009A3BC2"/>
    <w:rsid w:val="00CB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151B517-4130-6C43-869A-B67A718F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5E99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2018-12-04T02:15:00Z</dcterms:created>
  <dcterms:modified xsi:type="dcterms:W3CDTF">2018-12-04T02:16:00Z</dcterms:modified>
</cp:coreProperties>
</file>